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Основные направления бюджетной политики муниципального образования «Кожевниковский район» на 202</w:t>
      </w:r>
      <w:r w:rsidR="00746A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 и  плановый период 202</w:t>
      </w:r>
      <w:r w:rsidR="00746A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– 202</w:t>
      </w:r>
      <w:r w:rsidR="00746A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07049B" w:rsidRPr="00907024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Основные направления бюджетной определены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со статьей 172  Бюджетного кодекса Российской Федерации, Послания Президента Российской Феде</w:t>
      </w:r>
      <w:r w:rsidR="004067B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рации Федеральному собранию от 29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.0</w:t>
      </w:r>
      <w:r w:rsidR="004067B5">
        <w:rPr>
          <w:rFonts w:ascii="Times New Roman" w:eastAsiaTheme="minorEastAsia" w:hAnsi="Times New Roman" w:cs="Times New Roman"/>
          <w:sz w:val="24"/>
          <w:szCs w:val="24"/>
          <w:lang w:eastAsia="ru-RU"/>
        </w:rPr>
        <w:t>2.2024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года, Указа  Президента Российской Федерации от 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07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.0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 № 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309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 национальных целях  развития Российской Федерации на период до 2030 года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 перспективу до 2036 года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»,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23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Положения о бюджетном процессе в муниципальном образовании Кожевниковский район, утвержденного решением</w:t>
      </w:r>
      <w:proofErr w:type="gramEnd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Думы Кожевниковского района № 349 от 28.12.2019 г</w:t>
      </w:r>
      <w:r w:rsidRPr="00907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а также с учетом прогноза 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параметров прогноза  социально-экономического развити</w:t>
      </w:r>
      <w:r w:rsidR="00907024"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Кожевниковского района на 2024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907024"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07049B" w:rsidRPr="0007049B" w:rsidRDefault="0007049B" w:rsidP="0007049B">
      <w:pPr>
        <w:widowControl w:val="0"/>
        <w:tabs>
          <w:tab w:val="left" w:pos="6084"/>
        </w:tabs>
        <w:spacing w:after="0" w:line="306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49B">
        <w:rPr>
          <w:rFonts w:ascii="Times New Roman" w:hAnsi="Times New Roman" w:cs="Times New Roman"/>
          <w:sz w:val="24"/>
          <w:szCs w:val="24"/>
        </w:rPr>
        <w:t>Основные направления бюджетной   политики являются основой для составления проекта бюджета муниципального района и бюджетов поселений на 202</w:t>
      </w:r>
      <w:r w:rsidR="00484E39">
        <w:rPr>
          <w:rFonts w:ascii="Times New Roman" w:hAnsi="Times New Roman" w:cs="Times New Roman"/>
          <w:sz w:val="24"/>
          <w:szCs w:val="24"/>
        </w:rPr>
        <w:t>5</w:t>
      </w:r>
      <w:r w:rsidRPr="0007049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84E39">
        <w:rPr>
          <w:rFonts w:ascii="Times New Roman" w:hAnsi="Times New Roman" w:cs="Times New Roman"/>
          <w:sz w:val="24"/>
          <w:szCs w:val="24"/>
        </w:rPr>
        <w:t>6</w:t>
      </w:r>
      <w:r w:rsidRPr="0007049B">
        <w:rPr>
          <w:rFonts w:ascii="Times New Roman" w:hAnsi="Times New Roman" w:cs="Times New Roman"/>
          <w:sz w:val="24"/>
          <w:szCs w:val="24"/>
        </w:rPr>
        <w:t xml:space="preserve"> и 202</w:t>
      </w:r>
      <w:r w:rsidR="00484E39">
        <w:rPr>
          <w:rFonts w:ascii="Times New Roman" w:hAnsi="Times New Roman" w:cs="Times New Roman"/>
          <w:sz w:val="24"/>
          <w:szCs w:val="24"/>
        </w:rPr>
        <w:t>7</w:t>
      </w:r>
      <w:r w:rsidRPr="0007049B">
        <w:rPr>
          <w:rFonts w:ascii="Times New Roman" w:hAnsi="Times New Roman" w:cs="Times New Roman"/>
          <w:sz w:val="24"/>
          <w:szCs w:val="24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проектировок бюджета. </w:t>
      </w:r>
    </w:p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сложившихся экономических условиях основными ориентирами и приоритетами бюджетной, налоговой и долговой политики му</w:t>
      </w:r>
      <w:r w:rsidR="00484E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ниципального образования на 2025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484E39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годы являются сохранение финансовой устойчивости и 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</w:t>
      </w:r>
      <w:r w:rsidR="00484E3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7049B" w:rsidRPr="0007049B" w:rsidRDefault="0007049B" w:rsidP="000704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направления бюджетной политики определяют задачи в сфере формирования и исполнения расходов районного бюджета на предстоящий период.</w:t>
      </w:r>
    </w:p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before="298" w:after="0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 xml:space="preserve">1.     </w:t>
      </w:r>
      <w:r w:rsidRPr="000704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Основные итоги бюджетной политики Кожевниковского района в 202</w:t>
      </w:r>
      <w:r w:rsidR="006C21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 году и ожидаемые итоги 2024</w:t>
      </w:r>
      <w:r w:rsidRPr="000704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года</w:t>
      </w:r>
    </w:p>
    <w:p w:rsidR="0007049B" w:rsidRPr="00DE3177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before="298"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непростую</w:t>
      </w:r>
      <w:r w:rsidR="000D06A5"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геополитическую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 в Российской </w:t>
      </w:r>
      <w:r w:rsidR="000D06A5"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оказала прямое влияние на параметры как районного, так и консолидированного бюджетов в 202</w:t>
      </w:r>
      <w:r w:rsidR="009E2A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исполнение бюджетов всех уровней в прошедшем году сложилось следующим образом: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план по налоговым и неналоговым доходам  консолидированного бюджета  удалось </w:t>
      </w:r>
      <w:r w:rsidR="00CB29B9"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исполнить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 </w:t>
      </w:r>
      <w:r w:rsidR="00F656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100,1</w:t>
      </w:r>
      <w:r w:rsidR="009E2A6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%,</w:t>
      </w:r>
      <w:r w:rsidR="009B06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 плане </w:t>
      </w:r>
      <w:r w:rsidR="00F656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218,2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млн. рублей выполнено </w:t>
      </w:r>
      <w:r w:rsidR="009B06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     </w:t>
      </w:r>
      <w:r w:rsidR="0052522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218,4</w:t>
      </w:r>
      <w:r w:rsidR="009B06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млн. руб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07049B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lang w:eastAsia="ru-RU"/>
        </w:rPr>
        <w:t xml:space="preserve"> </w:t>
      </w:r>
      <w:r w:rsidR="009B06A2" w:rsidRPr="00DF09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DF09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сполнение  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бюджета по налоговым и</w:t>
      </w:r>
      <w:proofErr w:type="gramEnd"/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неналоговым доходам составило </w:t>
      </w:r>
      <w:r w:rsidR="00E104F3">
        <w:rPr>
          <w:rFonts w:ascii="Times New Roman" w:eastAsia="Times New Roman" w:hAnsi="Times New Roman" w:cs="Times New Roman"/>
          <w:sz w:val="24"/>
          <w:szCs w:val="24"/>
          <w:lang w:eastAsia="ru-RU"/>
        </w:rPr>
        <w:t>99,6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  <w:r w:rsidR="00783804"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плане </w:t>
      </w:r>
      <w:r w:rsidR="00E104F3">
        <w:rPr>
          <w:rFonts w:ascii="Times New Roman" w:eastAsia="Times New Roman" w:hAnsi="Times New Roman" w:cs="Times New Roman"/>
          <w:sz w:val="24"/>
          <w:szCs w:val="24"/>
          <w:lang w:eastAsia="ru-RU"/>
        </w:rPr>
        <w:t>161,9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млн. руб. исполнение </w:t>
      </w:r>
      <w:r w:rsidR="00E104F3">
        <w:rPr>
          <w:rFonts w:ascii="Times New Roman" w:eastAsia="Times New Roman" w:hAnsi="Times New Roman" w:cs="Times New Roman"/>
          <w:sz w:val="24"/>
          <w:szCs w:val="24"/>
          <w:lang w:eastAsia="ru-RU"/>
        </w:rPr>
        <w:t>161,3</w:t>
      </w:r>
      <w:r w:rsidR="00783804"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704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районного бюджета за 202</w:t>
      </w:r>
      <w:r w:rsidR="00E104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1 023,1 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 рублей.</w:t>
      </w:r>
    </w:p>
    <w:p w:rsidR="0007049B" w:rsidRPr="00425C62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Консолидированный бюджет в 202</w:t>
      </w:r>
      <w:r w:rsid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исполнен с профицитом в </w:t>
      </w:r>
      <w:r w:rsidR="001176A2" w:rsidRPr="00677321"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Pr="00677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</w:t>
      </w:r>
      <w:r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районный бюджет - с профицитом в размере – </w:t>
      </w:r>
      <w:r w:rsidR="001176A2">
        <w:rPr>
          <w:rFonts w:ascii="Times New Roman" w:eastAsia="Times New Roman" w:hAnsi="Times New Roman" w:cs="Times New Roman"/>
          <w:sz w:val="24"/>
          <w:szCs w:val="24"/>
          <w:lang w:eastAsia="ru-RU"/>
        </w:rPr>
        <w:t>2,8</w:t>
      </w:r>
      <w:r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</w:t>
      </w:r>
    </w:p>
    <w:p w:rsidR="0007049B" w:rsidRPr="0007049B" w:rsidRDefault="0007049B" w:rsidP="000704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567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Кожевниковского района в течение всего 202</w:t>
      </w:r>
      <w:r w:rsidR="001176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применялись необходимые меры по обеспечению сбалансированности районного бюджета, в том числе по повышению собираемости налоговых и неналоговых доходов, оптимизации неэффективных бюджетных расходов, ограничения кассовых выплат на осуществление отдельных видов расходов местного бюджета.</w:t>
      </w:r>
    </w:p>
    <w:p w:rsidR="0007049B" w:rsidRPr="00907024" w:rsidRDefault="0007049B" w:rsidP="0007049B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</w:t>
      </w:r>
      <w:r w:rsidR="00904C0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677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бюджет Кожевниковского муниципального района сформирован с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соблюдением требований Бюджетного кодекса с дефицитом бюджета, не превышающем сложившийся на 01.01.202</w:t>
      </w:r>
      <w:r w:rsidR="00677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остаток средств на едином счете бюджета. Это позволило не привлекать заемные источники финансирования расходов и не направлять бюджетные средства на облуживание муниципального долга. Бюджеты поселений также сбалансированы без привлечения заемных средств. По результатам исполнения бюджета Кожевниковского муниципального района за 202</w:t>
      </w:r>
      <w:r w:rsidR="00677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все первоочередные расходные обязательства были исполнены,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Просроченная кредиторская задолженность районного 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по состоянию на 01 января 202</w:t>
      </w:r>
      <w:r w:rsidR="006773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отсутствовала.</w:t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Обеспечено выполнение всех приоритетных направлений расходов, а именно:</w:t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надлежащем объеме исполнены «майские» указы Президента Российской Федерации.</w:t>
      </w:r>
    </w:p>
    <w:p w:rsidR="0007049B" w:rsidRPr="0007049B" w:rsidRDefault="0007049B" w:rsidP="0007049B">
      <w:pPr>
        <w:tabs>
          <w:tab w:val="left" w:pos="851"/>
          <w:tab w:val="left" w:pos="993"/>
        </w:tabs>
        <w:spacing w:after="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задачи по повышению эффективности расходов районного бюджета, в том числе путем переориентации бюджетных ассигнований на реализацию приоритетных направлений социально-экономического развития Кожевниковского района.</w:t>
      </w:r>
    </w:p>
    <w:p w:rsidR="0007049B" w:rsidRPr="0007049B" w:rsidRDefault="0007049B" w:rsidP="0007049B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2. Ожидаемые итоги реализации бюджетной политики в 202</w:t>
      </w:r>
      <w:r w:rsidR="0067732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4</w:t>
      </w:r>
      <w:r w:rsidRPr="0007049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году.</w:t>
      </w:r>
    </w:p>
    <w:p w:rsidR="0007049B" w:rsidRPr="0007049B" w:rsidRDefault="0007049B" w:rsidP="0007049B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202</w:t>
      </w:r>
      <w:r w:rsidR="00677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году, несмот</w:t>
      </w:r>
      <w:r w:rsidR="00544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ря на сложную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экономическую ситуацию, проводится системная работа по сохранению сбалансированности и устойчивости местных бюджетов.</w:t>
      </w:r>
    </w:p>
    <w:p w:rsidR="0007049B" w:rsidRPr="0007049B" w:rsidRDefault="0007049B" w:rsidP="000704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Департаментом финансов Томской области заключено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Соглашение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Администрацией Кожевниковского района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которое предусматривает меры по социально-экономическому развитию и оздоровлению муниципальных финансов МО «Кожевниковский район», где  обозначен перечень обязательств по осуществлению мер, направленных на социально-экономическое развитие и оздоровление муниципальных финансов. Администрация  Кожевниковского района в свою очередь, также заключила аналогичные соглашения со всеми сельскими поселениями Кожевниковского района.</w:t>
      </w:r>
    </w:p>
    <w:p w:rsidR="0007049B" w:rsidRPr="0007049B" w:rsidRDefault="0007049B" w:rsidP="0007049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ограничения финансовых средств последовательно реша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ются задачи, обозначенные в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основных параметрах прогноза   социально-экономического развития.</w:t>
      </w:r>
    </w:p>
    <w:p w:rsidR="0007049B" w:rsidRPr="0007049B" w:rsidRDefault="0007049B" w:rsidP="0007049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расходов районного бюджета, в том числе путем переориентации бюджетных ассигнований на реализацию приоритет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ных направлений социально-экономического развития Кожевниковского района».</w:t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-</w:t>
      </w:r>
      <w:r w:rsidR="00824D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повышение уровня заработной платы работников бюджетной сферы с уче</w:t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квалификации и профессиональных достижений работника;</w:t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 w:rsid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социальных обязательств;</w:t>
      </w:r>
    </w:p>
    <w:p w:rsidR="0007049B" w:rsidRPr="0007049B" w:rsidRDefault="0007049B" w:rsidP="000704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 w:rsid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доступности дошкольного образования;</w:t>
      </w:r>
    </w:p>
    <w:p w:rsidR="0007049B" w:rsidRPr="0007049B" w:rsidRDefault="00824DBD" w:rsidP="000704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с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условий для развития Кожевниковского района и привлечения </w:t>
      </w:r>
      <w:proofErr w:type="spellStart"/>
      <w:proofErr w:type="gramStart"/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</w:t>
      </w:r>
      <w:proofErr w:type="spellEnd"/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ций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049B" w:rsidRPr="0007049B" w:rsidRDefault="00824DBD" w:rsidP="00824DB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 с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овершенствование программно-целевых методов управления с учетом оценки их эффективности;</w:t>
      </w:r>
    </w:p>
    <w:p w:rsidR="0007049B" w:rsidRPr="0007049B" w:rsidRDefault="00824DBD" w:rsidP="00824DB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0" w:firstLine="567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-р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асширение сферы применения информационных технологий;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- п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овышение эффективности бюджетных расходов, соблюдение принципа экономности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езультативности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- о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беспечение прозрачности и открытости бюджета  и бюджетного процесса для населения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- п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редоставление гарантированного перечня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муниципальных услуг и работ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7049B" w:rsidRPr="0007049B" w:rsidRDefault="0007049B" w:rsidP="0007049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Сохранение консервативного подхода к формированию бюджетных расходов 202</w:t>
      </w:r>
      <w:r w:rsidR="00CB74D3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CB74D3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годов принципиально важно и для долгосрочной устойчивости муниципальных финансов.</w:t>
      </w:r>
    </w:p>
    <w:p w:rsidR="0007049B" w:rsidRPr="0007049B" w:rsidRDefault="0007049B" w:rsidP="0007049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Перед администрацией Кожевниковского района стоит сложная задача для того,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чтобы, не имея возможности наращивать общий объём расходов, проводить работу по привлечению внешнего финансирования для реализации инвестиционных проектов в бюджетной сфере на территории Кожевниковского района, в том числе за счет межбюджетных трансфертов и безвозмездных поступлений.</w:t>
      </w:r>
    </w:p>
    <w:p w:rsidR="0007049B" w:rsidRPr="0007049B" w:rsidRDefault="0007049B" w:rsidP="0007049B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бюджете Кожевниковского района общий объем бюджетного финансирования региональных проектов, входящих в 1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национальных проектов в 202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по состоянию на 01.11.202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составляет 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20 695,5</w:t>
      </w:r>
      <w:r w:rsid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рублей:</w:t>
      </w:r>
    </w:p>
    <w:p w:rsidR="0007049B" w:rsidRDefault="0007049B" w:rsidP="0007049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Региональны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проект "Спорт - норма жизни" 5 477,7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тыс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руб.</w:t>
      </w:r>
    </w:p>
    <w:p w:rsidR="00947FDE" w:rsidRDefault="00947FDE" w:rsidP="00947FDE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</w:t>
      </w:r>
      <w:r w:rsidR="00407C8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альный проект "Успех каждого ребенка</w:t>
      </w:r>
      <w:r w:rsidRP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 </w:t>
      </w:r>
      <w:r w:rsidR="00407C89">
        <w:rPr>
          <w:rFonts w:ascii="Times New Roman" w:eastAsiaTheme="minorEastAsia" w:hAnsi="Times New Roman" w:cs="Times New Roman"/>
          <w:sz w:val="24"/>
          <w:szCs w:val="24"/>
          <w:lang w:eastAsia="ru-RU"/>
        </w:rPr>
        <w:t>129,7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</w:t>
      </w:r>
      <w:r w:rsidRP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руб.</w:t>
      </w:r>
    </w:p>
    <w:p w:rsidR="00947FDE" w:rsidRPr="00947FDE" w:rsidRDefault="00947FDE" w:rsidP="00947FDE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Региональный проект «Патриотическое воспитание гражд</w:t>
      </w:r>
      <w:r w:rsidR="00407C8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 Российской Федерации» 1 598,2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Default="0007049B" w:rsidP="0007049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Региональный проект "Формирование комфортной городской среды" </w:t>
      </w:r>
      <w:r w:rsidR="00CA58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11 987,2 млн. </w:t>
      </w:r>
      <w:proofErr w:type="spellStart"/>
      <w:r w:rsidR="00CA58E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</w:t>
      </w:r>
      <w:proofErr w:type="spellEnd"/>
      <w:r w:rsidR="00CA58EA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CA58EA" w:rsidRPr="00CA58EA" w:rsidRDefault="00CA58EA" w:rsidP="00CA58EA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58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Региональный проект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«Чистая вода» 1 399,6</w:t>
      </w:r>
      <w:r w:rsidRPr="00CA58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CA58EA" w:rsidRPr="0007049B" w:rsidRDefault="00CA58EA" w:rsidP="0007049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Региональный проект «Творческие люди» 103,1</w:t>
      </w:r>
    </w:p>
    <w:p w:rsidR="0007049B" w:rsidRPr="0007049B" w:rsidRDefault="0007049B" w:rsidP="0007049B">
      <w:pPr>
        <w:tabs>
          <w:tab w:val="left" w:pos="709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07049B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Итоги в рамках задач по развитию инициативного бюджетирования на территории Кожевниковского района</w:t>
      </w:r>
    </w:p>
    <w:p w:rsidR="0007049B" w:rsidRPr="0007049B" w:rsidRDefault="00345CB2" w:rsidP="0007049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Продолжена работа по вовлечению населения в принятие бюджетных решений в рамках проект а «Инициативное бюджетирование»</w:t>
      </w:r>
      <w:r w:rsidR="004E2B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25B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рамках инициативного бюджетирования реализовываются 1</w:t>
      </w:r>
      <w:r w:rsidR="00125B1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4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сельских поселениях на сумму  9 938,622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2D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руб.:</w:t>
      </w:r>
    </w:p>
    <w:p w:rsidR="0007049B" w:rsidRPr="0007049B" w:rsidRDefault="00AF72DF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40CC" w:rsidRPr="000B4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автомобильной парковки КСОШ № 2 по ул. Карла Маркса с. </w:t>
      </w:r>
      <w:proofErr w:type="spellStart"/>
      <w:r w:rsidR="000B40CC" w:rsidRPr="000B40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Кожевниково</w:t>
      </w:r>
      <w:proofErr w:type="spellEnd"/>
      <w:r w:rsidR="000B40CC" w:rsidRPr="000B4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Кожевниковского района Томской области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599,474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AF72DF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6614" w:rsidRP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территории кладбища в </w:t>
      </w:r>
      <w:proofErr w:type="gramStart"/>
      <w:r w:rsidR="00346614" w:rsidRP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346614" w:rsidRP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Старая Ювала Кожевниковского района Томской области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1 642,835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07049B" w:rsidRPr="0007049B" w:rsidRDefault="00AF72DF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Обустройство контейнерных площадок в д. Новая Ювала Кожевниковского района Томской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198,921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07049B" w:rsidRPr="0007049B" w:rsidRDefault="00AF72DF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автомобильной дороги по ул. </w:t>
      </w:r>
      <w:proofErr w:type="gramStart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</w:t>
      </w:r>
      <w:proofErr w:type="gramEnd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</w:t>
      </w:r>
      <w:proofErr w:type="spellStart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Новоуспенка</w:t>
      </w:r>
      <w:proofErr w:type="spellEnd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Кожевниковского района Томской области. Этап 2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1 470,544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AF72DF" w:rsidP="00F9776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детской площадки по ул. </w:t>
      </w:r>
      <w:proofErr w:type="gramStart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</w:t>
      </w:r>
      <w:proofErr w:type="gramEnd"/>
      <w:r w:rsidR="00853F73" w:rsidRP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, 44, в с. Батурино Кожевниковского района Томской области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2B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759,340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07049B" w:rsidRPr="0007049B" w:rsidRDefault="008A2B80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33B07" w:rsidRP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памятника ВОВ </w:t>
      </w:r>
      <w:proofErr w:type="gramStart"/>
      <w:r w:rsidR="00A33B07" w:rsidRP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A33B07" w:rsidRP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33B07" w:rsidRP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A33B07" w:rsidRP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Новопокровка Кожевниковского района Томской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139,671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07049B" w:rsidRPr="0007049B" w:rsidRDefault="008A2B80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водопроводных сетей </w:t>
      </w:r>
      <w:proofErr w:type="gramStart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Десятово</w:t>
      </w:r>
      <w:proofErr w:type="spellEnd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Кожевниковского </w:t>
      </w:r>
      <w:proofErr w:type="gramStart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(1 этап)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1 337,694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07049B" w:rsidRPr="0007049B" w:rsidRDefault="008A2B80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6404A" w:rsidRP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водопроводных сетей по ул. Советская в с. Хмелевка Кожевниковского района Томской области (2 этап)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1 014,043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proofErr w:type="gramEnd"/>
    </w:p>
    <w:p w:rsidR="0007049B" w:rsidRPr="0007049B" w:rsidRDefault="008A2B80" w:rsidP="00F9776D">
      <w:pPr>
        <w:widowControl w:val="0"/>
        <w:tabs>
          <w:tab w:val="left" w:pos="567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776D" w:rsidRP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автомобильной дороги по ул. </w:t>
      </w:r>
      <w:proofErr w:type="gramStart"/>
      <w:r w:rsidR="00F9776D" w:rsidRP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Красноармейская</w:t>
      </w:r>
      <w:proofErr w:type="gramEnd"/>
      <w:r w:rsidR="00F9776D" w:rsidRP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с. </w:t>
      </w:r>
      <w:proofErr w:type="spellStart"/>
      <w:r w:rsidR="00F9776D" w:rsidRP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Киреевск</w:t>
      </w:r>
      <w:proofErr w:type="spellEnd"/>
      <w:r w:rsidR="00F9776D" w:rsidRP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Кожевниковского района Томской области</w:t>
      </w:r>
      <w:r w:rsid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F9776D">
        <w:rPr>
          <w:rFonts w:ascii="Times New Roman" w:eastAsia="Times New Roman" w:hAnsi="Times New Roman" w:cs="Times New Roman"/>
          <w:sz w:val="24"/>
          <w:szCs w:val="24"/>
          <w:lang w:eastAsia="ru-RU"/>
        </w:rPr>
        <w:t>1 416,545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480BE6" w:rsidRDefault="008A2B80" w:rsidP="00F977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F9776D" w:rsidRPr="00F9776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Установка светодиодного освещения в д. Зайцево Кожевниковского района Томской области</w:t>
      </w:r>
      <w:r w:rsidR="00F977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="00F9776D">
        <w:rPr>
          <w:rFonts w:ascii="Times New Roman" w:eastAsiaTheme="minorEastAsia" w:hAnsi="Times New Roman" w:cs="Times New Roman"/>
          <w:sz w:val="24"/>
          <w:szCs w:val="24"/>
          <w:lang w:eastAsia="ru-RU"/>
        </w:rPr>
        <w:t>1 359,553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07049B" w:rsidP="0007049B">
      <w:pPr>
        <w:tabs>
          <w:tab w:val="left" w:pos="709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07049B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Ожидаемые итоги в рамках задач по развитию инициативного бюджетирования на территории Кожевниковского района</w:t>
      </w:r>
    </w:p>
    <w:p w:rsidR="0007049B" w:rsidRPr="0007049B" w:rsidRDefault="0007049B" w:rsidP="004E2B2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2C0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Администрация Кожевниковского района планирует продолжить дальнейшее решение  актуальн</w:t>
      </w:r>
      <w:r w:rsidR="004E2B20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 по развитию  инициативного бюджетирования в сельских поселениях Кожевниковского района;</w:t>
      </w:r>
    </w:p>
    <w:p w:rsidR="0007049B" w:rsidRDefault="0007049B" w:rsidP="0007049B">
      <w:pPr>
        <w:tabs>
          <w:tab w:val="left" w:pos="709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решения задач по развитию инициативного бюджетирования в 202</w:t>
      </w:r>
      <w:r w:rsidR="002C0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как и в прежние три года планируется провести конкурс по отбору инфраструктурных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проектов, предложенных непосредственно населением населенных пунктов, входящих в состав Кожевниковского района. Проектам-победителям на условиях </w:t>
      </w:r>
      <w:proofErr w:type="spellStart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стороны местных бюджетов и населения из областного бюджета будут выделены субсидии в размере до 1 млн. рублей на каждый проект. </w:t>
      </w:r>
    </w:p>
    <w:p w:rsidR="0007049B" w:rsidRPr="0007049B" w:rsidRDefault="0007049B" w:rsidP="0007049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7049B" w:rsidRPr="0007049B" w:rsidRDefault="0007049B" w:rsidP="0007049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Решение задачи по обеспечению открытости бюджетных процедур для населения.</w:t>
      </w:r>
    </w:p>
    <w:p w:rsidR="0007049B" w:rsidRPr="0007049B" w:rsidRDefault="0007049B" w:rsidP="0007049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целью обеспечения открытости бюджетных процедур для населения в 202</w:t>
      </w:r>
      <w:r w:rsidR="00B64060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 продолжена работа по формированию и размещению на официальном сайте Администрации Кожевниковского района информационного ресурса «Бюджет для граждан», целью которого является доведение до населения Кожевниковского в доступной форме основ формирования и исполнения районного бюджета, наиболее важных источников доходов и направлений расходов бюджета  « Бюджет для граждан»</w:t>
      </w:r>
      <w:proofErr w:type="gramEnd"/>
    </w:p>
    <w:p w:rsidR="0007049B" w:rsidRPr="0007049B" w:rsidRDefault="0007049B" w:rsidP="0007049B">
      <w:pPr>
        <w:shd w:val="clear" w:color="auto" w:fill="FFFFFF"/>
        <w:tabs>
          <w:tab w:val="left" w:pos="0"/>
          <w:tab w:val="left" w:pos="709"/>
          <w:tab w:val="left" w:pos="993"/>
        </w:tabs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0704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Цель и задачи бюджетной политики Кожевниковского района</w:t>
      </w:r>
    </w:p>
    <w:p w:rsidR="0007049B" w:rsidRPr="0007049B" w:rsidRDefault="0007049B" w:rsidP="000704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 202</w:t>
      </w:r>
      <w:r w:rsidR="00B6406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-202</w:t>
      </w:r>
      <w:r w:rsidR="00B6406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07049B" w:rsidRPr="0007049B" w:rsidRDefault="0007049B" w:rsidP="000704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1118" w:rsidRDefault="0007049B" w:rsidP="000704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Целью бюджетной политики Администрации Кожевниковского района на 202</w:t>
      </w:r>
      <w:r w:rsidR="00B64060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B64060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4E2B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годы 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является 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обеспечение долгосрочной сбалансированности и устойчивости муниципальной  финансовой системы</w:t>
      </w:r>
      <w:r w:rsidR="005D1118" w:rsidRPr="005D1118">
        <w:t xml:space="preserve"> </w:t>
      </w:r>
      <w:r w:rsidR="005D1118"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решение следующих задач, направленных на достижение данной цели:</w:t>
      </w:r>
    </w:p>
    <w:p w:rsidR="005D1118" w:rsidRPr="005D1118" w:rsidRDefault="005D1118" w:rsidP="005D11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Безусловное и своевременное исполнение социальных обязательств перед населением.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Поддержка различных категорий населения области, нуждающихся в социальной помощи, является основным приоритетом бюджетной политики. Особую актуальность данная задача приобретает в условиях сложной геополитической ситуации и беспрецедентных внешнеэкономических санкций. </w:t>
      </w:r>
    </w:p>
    <w:p w:rsidR="005D1118" w:rsidRPr="005D1118" w:rsidRDefault="005D1118" w:rsidP="005D11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связи с чем, социальная поддержка своевременно и в полном объеме должна быть оказана не только основным категориям граждан, которые всегда имели право на получение мер социальной поддержки в соответствии с действующим законодательством, но и, прежде всего, мобилизованным гражданам, участвующим в специальной военной операции, а также членам их семей.</w:t>
      </w:r>
    </w:p>
    <w:p w:rsidR="0007049B" w:rsidRPr="0007049B" w:rsidRDefault="0002651B" w:rsidP="0007049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С 2025 года Томская область приступит к реализации новых национальных проектов в рамках достижения национальных целей развития, определенных Указом Президента Российской Федерации №309 «О национальных целях</w:t>
      </w:r>
      <w:r w:rsidR="00645F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развития Российской Федерации на период до 2023 года и на перспективу до 2036 года». Одной из значимых задач является улучшение качества среды и жизни в опорных</w:t>
      </w:r>
      <w:r w:rsidR="00E8535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населенных пунктах. Административный центр Кожевниковского района </w:t>
      </w:r>
      <w:r w:rsidR="00677049">
        <w:rPr>
          <w:rFonts w:ascii="Times New Roman" w:hAnsi="Times New Roman" w:cs="Times New Roman"/>
          <w:bCs/>
          <w:sz w:val="24"/>
          <w:szCs w:val="24"/>
          <w:lang w:eastAsia="ru-RU"/>
        </w:rPr>
        <w:t>вошел в перечень указанных населенных пунктов.</w:t>
      </w:r>
      <w:r w:rsidR="00E52F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7049B" w:rsidRPr="0007049B" w:rsidRDefault="0007049B" w:rsidP="0007049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Будут пересмотрены подходы к повышению эффективности бюджетных расходов, а также направления их оптимизации. Также необходимо будет усилить </w:t>
      </w:r>
      <w:proofErr w:type="gramStart"/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рациональным использованием бюджетных средств бюджетными учреждениями, стимулировать их деятельность по оказанию платных услуг.</w:t>
      </w:r>
    </w:p>
    <w:p w:rsidR="0007049B" w:rsidRPr="0007049B" w:rsidRDefault="0007049B" w:rsidP="0007049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>Кроме того, будут приниматься меры, направленные на обеспечение повышения эффективности управления бюджетным процессом на муниципальном уровне</w:t>
      </w:r>
      <w:r w:rsidR="008C2A5B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07049B" w:rsidRDefault="0007049B" w:rsidP="00070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Долговая политика муниципального образования Кожевниковский район в 202</w:t>
      </w:r>
      <w:r w:rsidR="002464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плановом периоде 202</w:t>
      </w:r>
      <w:r w:rsidR="0024641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4641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будет традиционно строиться на принципах отсутствия долговых обязательств. </w:t>
      </w:r>
    </w:p>
    <w:p w:rsidR="00190070" w:rsidRDefault="00190070" w:rsidP="00070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Default="00190070" w:rsidP="00070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Default="00190070" w:rsidP="00070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Pr="0007049B" w:rsidRDefault="00190070" w:rsidP="00070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финансов                                                        Н.И. Абрамова                                                           </w:t>
      </w:r>
      <w:bookmarkStart w:id="0" w:name="_GoBack"/>
      <w:bookmarkEnd w:id="0"/>
    </w:p>
    <w:sectPr w:rsidR="00190070" w:rsidRPr="00070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A7D"/>
    <w:multiLevelType w:val="hybridMultilevel"/>
    <w:tmpl w:val="E96A39D8"/>
    <w:lvl w:ilvl="0" w:tplc="D8B29FF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CE9F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3386C"/>
    <w:multiLevelType w:val="hybridMultilevel"/>
    <w:tmpl w:val="74A4312A"/>
    <w:lvl w:ilvl="0" w:tplc="FB8A9B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870235"/>
    <w:multiLevelType w:val="hybridMultilevel"/>
    <w:tmpl w:val="631229FC"/>
    <w:lvl w:ilvl="0" w:tplc="4154AF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E8D0E09"/>
    <w:multiLevelType w:val="hybridMultilevel"/>
    <w:tmpl w:val="72327BA0"/>
    <w:lvl w:ilvl="0" w:tplc="F06CE9F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946C58"/>
    <w:multiLevelType w:val="hybridMultilevel"/>
    <w:tmpl w:val="936AEDFC"/>
    <w:lvl w:ilvl="0" w:tplc="4154AF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3AC331F"/>
    <w:multiLevelType w:val="hybridMultilevel"/>
    <w:tmpl w:val="39F6DB3E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9B"/>
    <w:rsid w:val="00024259"/>
    <w:rsid w:val="0002651B"/>
    <w:rsid w:val="00053432"/>
    <w:rsid w:val="0007049B"/>
    <w:rsid w:val="000B40CC"/>
    <w:rsid w:val="000D06A5"/>
    <w:rsid w:val="000E21F9"/>
    <w:rsid w:val="00111F97"/>
    <w:rsid w:val="001176A2"/>
    <w:rsid w:val="00125B15"/>
    <w:rsid w:val="001776BD"/>
    <w:rsid w:val="00190070"/>
    <w:rsid w:val="00246412"/>
    <w:rsid w:val="00292F1E"/>
    <w:rsid w:val="002C0025"/>
    <w:rsid w:val="00345CB2"/>
    <w:rsid w:val="00346614"/>
    <w:rsid w:val="00350A1D"/>
    <w:rsid w:val="003932F7"/>
    <w:rsid w:val="003E7CC9"/>
    <w:rsid w:val="004067B5"/>
    <w:rsid w:val="00407C89"/>
    <w:rsid w:val="00425C62"/>
    <w:rsid w:val="00450965"/>
    <w:rsid w:val="00480BE6"/>
    <w:rsid w:val="00484E39"/>
    <w:rsid w:val="00492559"/>
    <w:rsid w:val="004C03E6"/>
    <w:rsid w:val="004E2B20"/>
    <w:rsid w:val="005165D4"/>
    <w:rsid w:val="00525227"/>
    <w:rsid w:val="00544D81"/>
    <w:rsid w:val="00562847"/>
    <w:rsid w:val="005665D9"/>
    <w:rsid w:val="005A441E"/>
    <w:rsid w:val="005D1118"/>
    <w:rsid w:val="00645FD5"/>
    <w:rsid w:val="00657398"/>
    <w:rsid w:val="00677049"/>
    <w:rsid w:val="00677321"/>
    <w:rsid w:val="006C2169"/>
    <w:rsid w:val="0074312B"/>
    <w:rsid w:val="00746A86"/>
    <w:rsid w:val="00783804"/>
    <w:rsid w:val="0079541F"/>
    <w:rsid w:val="007A5CAC"/>
    <w:rsid w:val="00824DBD"/>
    <w:rsid w:val="00853F73"/>
    <w:rsid w:val="008A2B80"/>
    <w:rsid w:val="008C2A5B"/>
    <w:rsid w:val="00904C0E"/>
    <w:rsid w:val="00907024"/>
    <w:rsid w:val="00947FDE"/>
    <w:rsid w:val="009A2FEA"/>
    <w:rsid w:val="009B06A2"/>
    <w:rsid w:val="009E2A65"/>
    <w:rsid w:val="00A06CE3"/>
    <w:rsid w:val="00A21335"/>
    <w:rsid w:val="00A33B07"/>
    <w:rsid w:val="00A6404A"/>
    <w:rsid w:val="00A671C5"/>
    <w:rsid w:val="00A779BA"/>
    <w:rsid w:val="00AF72DF"/>
    <w:rsid w:val="00B61B7D"/>
    <w:rsid w:val="00B64060"/>
    <w:rsid w:val="00C30EA0"/>
    <w:rsid w:val="00CA58EA"/>
    <w:rsid w:val="00CB29B9"/>
    <w:rsid w:val="00CB74D3"/>
    <w:rsid w:val="00CC7D9F"/>
    <w:rsid w:val="00CF5CF2"/>
    <w:rsid w:val="00D33D93"/>
    <w:rsid w:val="00D6414A"/>
    <w:rsid w:val="00DE3177"/>
    <w:rsid w:val="00DF09D5"/>
    <w:rsid w:val="00DF7F79"/>
    <w:rsid w:val="00E104F3"/>
    <w:rsid w:val="00E52F7D"/>
    <w:rsid w:val="00E85359"/>
    <w:rsid w:val="00F656EB"/>
    <w:rsid w:val="00F9776D"/>
    <w:rsid w:val="00FA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5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5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30C73-34DA-400C-AE92-4E47A372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2024-11-12T07:14:00Z</cp:lastPrinted>
  <dcterms:created xsi:type="dcterms:W3CDTF">2024-11-07T10:45:00Z</dcterms:created>
  <dcterms:modified xsi:type="dcterms:W3CDTF">2024-11-12T07:14:00Z</dcterms:modified>
</cp:coreProperties>
</file>